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B72E" w14:textId="13D24590" w:rsidR="00850A3A" w:rsidRPr="003C1C7C" w:rsidRDefault="003C1C7C" w:rsidP="003C1C7C">
      <w:pPr>
        <w:jc w:val="center"/>
        <w:rPr>
          <w:rFonts w:ascii="Georgia" w:hAnsi="Georgia"/>
          <w:b/>
          <w:bCs/>
          <w:sz w:val="32"/>
          <w:szCs w:val="32"/>
        </w:rPr>
      </w:pPr>
      <w:r w:rsidRPr="003C1C7C">
        <w:rPr>
          <w:rFonts w:ascii="Georgia" w:hAnsi="Georgia"/>
          <w:b/>
          <w:bCs/>
          <w:sz w:val="32"/>
          <w:szCs w:val="32"/>
        </w:rPr>
        <w:t>The Self-Therapy Process of REBT</w:t>
      </w:r>
    </w:p>
    <w:p w14:paraId="784D4606" w14:textId="77777777" w:rsidR="003C1C7C" w:rsidRPr="003C1C7C" w:rsidRDefault="003C1C7C" w:rsidP="003C1C7C">
      <w:pPr>
        <w:jc w:val="center"/>
        <w:rPr>
          <w:rFonts w:ascii="Georgia" w:hAnsi="Georgia"/>
          <w:sz w:val="32"/>
          <w:szCs w:val="32"/>
        </w:rPr>
      </w:pPr>
    </w:p>
    <w:p w14:paraId="01BF8FB1" w14:textId="2CF82A01" w:rsidR="003C1C7C" w:rsidRDefault="003C1C7C"/>
    <w:p w14:paraId="034274AF" w14:textId="77777777" w:rsidR="003C1C7C" w:rsidRPr="003C1C7C" w:rsidRDefault="003C1C7C" w:rsidP="003C1C7C">
      <w:pPr>
        <w:rPr>
          <w:rFonts w:ascii="Georgia" w:eastAsia="Times New Roman" w:hAnsi="Georgia"/>
          <w:color w:val="423837"/>
          <w:sz w:val="21"/>
          <w:szCs w:val="21"/>
        </w:rPr>
      </w:pPr>
      <w:r w:rsidRPr="003C1C7C">
        <w:rPr>
          <w:rFonts w:ascii="Georgia" w:eastAsia="Times New Roman" w:hAnsi="Georgia"/>
          <w:color w:val="0E101A"/>
          <w:sz w:val="30"/>
          <w:szCs w:val="30"/>
        </w:rPr>
        <w:t>The </w:t>
      </w:r>
      <w:r w:rsidRPr="003C1C7C">
        <w:rPr>
          <w:rFonts w:ascii="Georgia" w:eastAsia="Times New Roman" w:hAnsi="Georgia"/>
          <w:b/>
          <w:bCs/>
          <w:color w:val="0E101A"/>
          <w:sz w:val="30"/>
          <w:szCs w:val="30"/>
        </w:rPr>
        <w:t>REBT self-therapy process </w:t>
      </w:r>
      <w:r w:rsidRPr="003C1C7C">
        <w:rPr>
          <w:rFonts w:ascii="Georgia" w:eastAsia="Times New Roman" w:hAnsi="Georgia"/>
          <w:color w:val="0E101A"/>
          <w:sz w:val="30"/>
          <w:szCs w:val="30"/>
        </w:rPr>
        <w:t>using the </w:t>
      </w:r>
      <w:r w:rsidRPr="003C1C7C">
        <w:rPr>
          <w:rFonts w:ascii="Georgia" w:eastAsia="Times New Roman" w:hAnsi="Georgia"/>
          <w:b/>
          <w:bCs/>
          <w:color w:val="0E101A"/>
          <w:sz w:val="30"/>
          <w:szCs w:val="30"/>
        </w:rPr>
        <w:t>ABCEF</w:t>
      </w:r>
      <w:r w:rsidRPr="003C1C7C">
        <w:rPr>
          <w:rFonts w:ascii="Georgia" w:eastAsia="Times New Roman" w:hAnsi="Georgia"/>
          <w:color w:val="0E101A"/>
          <w:sz w:val="30"/>
          <w:szCs w:val="30"/>
        </w:rPr>
        <w:t> model involves these steps:</w:t>
      </w:r>
    </w:p>
    <w:p w14:paraId="27831C5E" w14:textId="77777777" w:rsidR="003C1C7C" w:rsidRPr="003C1C7C" w:rsidRDefault="003C1C7C" w:rsidP="003C1C7C">
      <w:pPr>
        <w:rPr>
          <w:rFonts w:ascii="Georgia" w:eastAsia="Times New Roman" w:hAnsi="Georgia"/>
          <w:color w:val="423837"/>
          <w:sz w:val="21"/>
          <w:szCs w:val="21"/>
        </w:rPr>
      </w:pPr>
      <w:r w:rsidRPr="003C1C7C">
        <w:rPr>
          <w:rFonts w:ascii="Calibri" w:eastAsia="Times New Roman" w:hAnsi="Calibri" w:cs="Calibri"/>
          <w:color w:val="0E101A"/>
          <w:sz w:val="30"/>
          <w:szCs w:val="30"/>
        </w:rPr>
        <w:t>﻿</w:t>
      </w:r>
    </w:p>
    <w:p w14:paraId="6BE3FDDE" w14:textId="4784507C" w:rsidR="003C1C7C" w:rsidRDefault="003C1C7C" w:rsidP="003C1C7C">
      <w:pPr>
        <w:numPr>
          <w:ilvl w:val="0"/>
          <w:numId w:val="1"/>
        </w:numPr>
        <w:ind w:left="1320"/>
        <w:rPr>
          <w:rFonts w:ascii="Georgia" w:eastAsia="Times New Roman" w:hAnsi="Georgia"/>
          <w:color w:val="0E101A"/>
          <w:sz w:val="30"/>
          <w:szCs w:val="30"/>
        </w:rPr>
      </w:pPr>
      <w:r w:rsidRPr="003C1C7C">
        <w:rPr>
          <w:rFonts w:ascii="Georgia" w:eastAsia="Times New Roman" w:hAnsi="Georgia"/>
          <w:color w:val="0E101A"/>
          <w:sz w:val="30"/>
          <w:szCs w:val="30"/>
        </w:rPr>
        <w:t>Notice you are engaging in an unhealthy emotional or behavioral reaction (C).</w:t>
      </w:r>
    </w:p>
    <w:p w14:paraId="3A108C13" w14:textId="77777777" w:rsidR="003C1C7C" w:rsidRPr="003C1C7C" w:rsidRDefault="003C1C7C" w:rsidP="003C1C7C">
      <w:pPr>
        <w:ind w:left="1320"/>
        <w:rPr>
          <w:rFonts w:ascii="Georgia" w:eastAsia="Times New Roman" w:hAnsi="Georgia"/>
          <w:color w:val="0E101A"/>
          <w:sz w:val="30"/>
          <w:szCs w:val="30"/>
        </w:rPr>
      </w:pPr>
    </w:p>
    <w:p w14:paraId="248F1593" w14:textId="32E9078F" w:rsidR="003C1C7C" w:rsidRDefault="003C1C7C" w:rsidP="003C1C7C">
      <w:pPr>
        <w:numPr>
          <w:ilvl w:val="0"/>
          <w:numId w:val="1"/>
        </w:numPr>
        <w:ind w:left="1320"/>
        <w:rPr>
          <w:rFonts w:ascii="Georgia" w:eastAsia="Times New Roman" w:hAnsi="Georgia"/>
          <w:color w:val="0E101A"/>
          <w:sz w:val="30"/>
          <w:szCs w:val="30"/>
        </w:rPr>
      </w:pPr>
      <w:r w:rsidRPr="003C1C7C">
        <w:rPr>
          <w:rFonts w:ascii="Georgia" w:eastAsia="Times New Roman" w:hAnsi="Georgia"/>
          <w:color w:val="0E101A"/>
          <w:sz w:val="30"/>
          <w:szCs w:val="30"/>
        </w:rPr>
        <w:t xml:space="preserve">Identify the adversity (A) or negative </w:t>
      </w:r>
      <w:proofErr w:type="gramStart"/>
      <w:r w:rsidRPr="003C1C7C">
        <w:rPr>
          <w:rFonts w:ascii="Georgia" w:eastAsia="Times New Roman" w:hAnsi="Georgia"/>
          <w:color w:val="0E101A"/>
          <w:sz w:val="30"/>
          <w:szCs w:val="30"/>
        </w:rPr>
        <w:t>state of affairs</w:t>
      </w:r>
      <w:proofErr w:type="gramEnd"/>
      <w:r w:rsidRPr="003C1C7C">
        <w:rPr>
          <w:rFonts w:ascii="Georgia" w:eastAsia="Times New Roman" w:hAnsi="Georgia"/>
          <w:color w:val="0E101A"/>
          <w:sz w:val="30"/>
          <w:szCs w:val="30"/>
        </w:rPr>
        <w:t xml:space="preserve"> you are reacting to during your unhealthy reaction.</w:t>
      </w:r>
      <w:r w:rsidR="007751A7">
        <w:rPr>
          <w:rFonts w:ascii="Georgia" w:eastAsia="Times New Roman" w:hAnsi="Georgia"/>
          <w:color w:val="0E101A"/>
          <w:sz w:val="30"/>
          <w:szCs w:val="30"/>
        </w:rPr>
        <w:t xml:space="preserve"> This may be a memory of a past event, a current difficult situation, or an anticipated problem in the future.</w:t>
      </w:r>
    </w:p>
    <w:p w14:paraId="053B90DD" w14:textId="77777777" w:rsidR="003C1C7C" w:rsidRPr="003C1C7C" w:rsidRDefault="003C1C7C" w:rsidP="003C1C7C">
      <w:pPr>
        <w:rPr>
          <w:rFonts w:ascii="Georgia" w:eastAsia="Times New Roman" w:hAnsi="Georgia"/>
          <w:color w:val="0E101A"/>
          <w:sz w:val="30"/>
          <w:szCs w:val="30"/>
        </w:rPr>
      </w:pPr>
    </w:p>
    <w:p w14:paraId="203B7FD9" w14:textId="4F4D4BF7" w:rsidR="003C1C7C" w:rsidRDefault="003C1C7C" w:rsidP="003C1C7C">
      <w:pPr>
        <w:numPr>
          <w:ilvl w:val="0"/>
          <w:numId w:val="1"/>
        </w:numPr>
        <w:ind w:left="1320"/>
        <w:rPr>
          <w:rFonts w:ascii="Georgia" w:eastAsia="Times New Roman" w:hAnsi="Georgia"/>
          <w:color w:val="0E101A"/>
          <w:sz w:val="30"/>
          <w:szCs w:val="30"/>
        </w:rPr>
      </w:pPr>
      <w:r w:rsidRPr="003C1C7C">
        <w:rPr>
          <w:rFonts w:ascii="Georgia" w:eastAsia="Times New Roman" w:hAnsi="Georgia"/>
          <w:color w:val="0E101A"/>
          <w:sz w:val="30"/>
          <w:szCs w:val="30"/>
        </w:rPr>
        <w:t>Identify the rigid and extreme attitudes (B) you are using to disturb yourself.</w:t>
      </w:r>
    </w:p>
    <w:p w14:paraId="636820B0" w14:textId="77777777" w:rsidR="003C1C7C" w:rsidRPr="003C1C7C" w:rsidRDefault="003C1C7C" w:rsidP="003C1C7C">
      <w:pPr>
        <w:rPr>
          <w:rFonts w:ascii="Georgia" w:eastAsia="Times New Roman" w:hAnsi="Georgia"/>
          <w:color w:val="0E101A"/>
          <w:sz w:val="30"/>
          <w:szCs w:val="30"/>
        </w:rPr>
      </w:pPr>
    </w:p>
    <w:p w14:paraId="25A45A56" w14:textId="1BB9857F" w:rsidR="003C1C7C" w:rsidRDefault="003C1C7C" w:rsidP="003C1C7C">
      <w:pPr>
        <w:numPr>
          <w:ilvl w:val="0"/>
          <w:numId w:val="1"/>
        </w:numPr>
        <w:ind w:left="1320"/>
        <w:rPr>
          <w:rFonts w:ascii="Georgia" w:eastAsia="Times New Roman" w:hAnsi="Georgia"/>
          <w:color w:val="0E101A"/>
          <w:sz w:val="30"/>
          <w:szCs w:val="30"/>
        </w:rPr>
      </w:pPr>
      <w:r w:rsidRPr="003C1C7C">
        <w:rPr>
          <w:rFonts w:ascii="Georgia" w:eastAsia="Times New Roman" w:hAnsi="Georgia"/>
          <w:color w:val="0E101A"/>
          <w:sz w:val="30"/>
          <w:szCs w:val="30"/>
        </w:rPr>
        <w:t>Dispute (D) your specific and extreme attitude using the teach your child question.</w:t>
      </w:r>
    </w:p>
    <w:p w14:paraId="3743159B" w14:textId="77777777" w:rsidR="003C1C7C" w:rsidRPr="003C1C7C" w:rsidRDefault="003C1C7C" w:rsidP="003C1C7C">
      <w:pPr>
        <w:rPr>
          <w:rFonts w:ascii="Georgia" w:eastAsia="Times New Roman" w:hAnsi="Georgia"/>
          <w:color w:val="0E101A"/>
          <w:sz w:val="30"/>
          <w:szCs w:val="30"/>
        </w:rPr>
      </w:pPr>
    </w:p>
    <w:p w14:paraId="2D2A590E" w14:textId="1DD7DF04" w:rsidR="003C1C7C" w:rsidRDefault="003C1C7C" w:rsidP="003C1C7C">
      <w:pPr>
        <w:numPr>
          <w:ilvl w:val="0"/>
          <w:numId w:val="1"/>
        </w:numPr>
        <w:ind w:left="1320"/>
        <w:rPr>
          <w:rFonts w:ascii="Georgia" w:eastAsia="Times New Roman" w:hAnsi="Georgia"/>
          <w:color w:val="0E101A"/>
          <w:sz w:val="30"/>
          <w:szCs w:val="30"/>
        </w:rPr>
      </w:pPr>
      <w:r w:rsidRPr="003C1C7C">
        <w:rPr>
          <w:rFonts w:ascii="Georgia" w:eastAsia="Times New Roman" w:hAnsi="Georgia"/>
          <w:color w:val="0E101A"/>
          <w:sz w:val="30"/>
          <w:szCs w:val="30"/>
        </w:rPr>
        <w:t>Create a new healthy, flexible, and non-extreme attitude (E) to adopt</w:t>
      </w:r>
      <w:r w:rsidR="008923B3">
        <w:rPr>
          <w:rFonts w:ascii="Georgia" w:eastAsia="Times New Roman" w:hAnsi="Georgia"/>
          <w:color w:val="0E101A"/>
          <w:sz w:val="30"/>
          <w:szCs w:val="30"/>
        </w:rPr>
        <w:t xml:space="preserve"> (i.e., an attitude you would teach </w:t>
      </w:r>
      <w:r w:rsidR="00DC3768">
        <w:rPr>
          <w:rFonts w:ascii="Georgia" w:eastAsia="Times New Roman" w:hAnsi="Georgia"/>
          <w:color w:val="0E101A"/>
          <w:sz w:val="30"/>
          <w:szCs w:val="30"/>
        </w:rPr>
        <w:t xml:space="preserve">to </w:t>
      </w:r>
      <w:r w:rsidR="008923B3">
        <w:rPr>
          <w:rFonts w:ascii="Georgia" w:eastAsia="Times New Roman" w:hAnsi="Georgia"/>
          <w:color w:val="0E101A"/>
          <w:sz w:val="30"/>
          <w:szCs w:val="30"/>
        </w:rPr>
        <w:t>your child)</w:t>
      </w:r>
      <w:r w:rsidRPr="003C1C7C">
        <w:rPr>
          <w:rFonts w:ascii="Georgia" w:eastAsia="Times New Roman" w:hAnsi="Georgia"/>
          <w:color w:val="0E101A"/>
          <w:sz w:val="30"/>
          <w:szCs w:val="30"/>
        </w:rPr>
        <w:t>.</w:t>
      </w:r>
    </w:p>
    <w:p w14:paraId="1983BB00" w14:textId="77777777" w:rsidR="003C1C7C" w:rsidRPr="003C1C7C" w:rsidRDefault="003C1C7C" w:rsidP="003C1C7C">
      <w:pPr>
        <w:rPr>
          <w:rFonts w:ascii="Georgia" w:eastAsia="Times New Roman" w:hAnsi="Georgia"/>
          <w:color w:val="0E101A"/>
          <w:sz w:val="30"/>
          <w:szCs w:val="30"/>
        </w:rPr>
      </w:pPr>
    </w:p>
    <w:p w14:paraId="4CA73052" w14:textId="1CFB91A6" w:rsidR="003C1C7C" w:rsidRPr="003C1C7C" w:rsidRDefault="003C1C7C" w:rsidP="003C1C7C">
      <w:pPr>
        <w:numPr>
          <w:ilvl w:val="0"/>
          <w:numId w:val="1"/>
        </w:numPr>
        <w:ind w:left="1320"/>
        <w:rPr>
          <w:rFonts w:ascii="Georgia" w:eastAsia="Times New Roman" w:hAnsi="Georgia"/>
          <w:color w:val="0E101A"/>
          <w:sz w:val="30"/>
          <w:szCs w:val="30"/>
        </w:rPr>
      </w:pPr>
      <w:r w:rsidRPr="003C1C7C">
        <w:rPr>
          <w:rFonts w:ascii="Georgia" w:eastAsia="Times New Roman" w:hAnsi="Georgia"/>
          <w:color w:val="0E101A"/>
          <w:sz w:val="30"/>
          <w:szCs w:val="30"/>
        </w:rPr>
        <w:t xml:space="preserve">Live in harmony or act in accord with that new attitude (F) to change what you can change of the negative </w:t>
      </w:r>
      <w:proofErr w:type="gramStart"/>
      <w:r w:rsidRPr="003C1C7C">
        <w:rPr>
          <w:rFonts w:ascii="Georgia" w:eastAsia="Times New Roman" w:hAnsi="Georgia"/>
          <w:color w:val="0E101A"/>
          <w:sz w:val="30"/>
          <w:szCs w:val="30"/>
        </w:rPr>
        <w:t>state of affairs</w:t>
      </w:r>
      <w:proofErr w:type="gramEnd"/>
      <w:r w:rsidRPr="003C1C7C">
        <w:rPr>
          <w:rFonts w:ascii="Georgia" w:eastAsia="Times New Roman" w:hAnsi="Georgia"/>
          <w:color w:val="0E101A"/>
          <w:sz w:val="30"/>
          <w:szCs w:val="30"/>
        </w:rPr>
        <w:t xml:space="preserve"> you face and have some degree of happiness if you cannot change the adversity, or it takes a while to do so.</w:t>
      </w:r>
    </w:p>
    <w:p w14:paraId="477044C1" w14:textId="77777777" w:rsidR="003C1C7C" w:rsidRDefault="003C1C7C"/>
    <w:sectPr w:rsidR="003C1C7C" w:rsidSect="00F019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E3FA" w14:textId="77777777" w:rsidR="00A42D79" w:rsidRDefault="00A42D79" w:rsidP="007751A7">
      <w:r>
        <w:separator/>
      </w:r>
    </w:p>
  </w:endnote>
  <w:endnote w:type="continuationSeparator" w:id="0">
    <w:p w14:paraId="10DCC3EE" w14:textId="77777777" w:rsidR="00A42D79" w:rsidRDefault="00A42D79" w:rsidP="0077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A357" w14:textId="77777777" w:rsidR="00A42D79" w:rsidRDefault="00A42D79" w:rsidP="007751A7">
      <w:r>
        <w:separator/>
      </w:r>
    </w:p>
  </w:footnote>
  <w:footnote w:type="continuationSeparator" w:id="0">
    <w:p w14:paraId="365233AC" w14:textId="77777777" w:rsidR="00A42D79" w:rsidRDefault="00A42D79" w:rsidP="0077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C522" w14:textId="06A61790" w:rsidR="007751A7" w:rsidRPr="007751A7" w:rsidRDefault="007751A7">
    <w:pPr>
      <w:pStyle w:val="Header"/>
      <w:rPr>
        <w:sz w:val="24"/>
        <w:szCs w:val="24"/>
      </w:rPr>
    </w:pPr>
    <w:r w:rsidRPr="007751A7">
      <w:rPr>
        <w:sz w:val="24"/>
        <w:szCs w:val="24"/>
      </w:rPr>
      <w:t>Walter J. Matweychuk, Ph.D.</w:t>
    </w:r>
    <w:r w:rsidRPr="007751A7">
      <w:rPr>
        <w:sz w:val="24"/>
        <w:szCs w:val="24"/>
      </w:rPr>
      <w:tab/>
    </w:r>
    <w:r w:rsidRPr="007751A7">
      <w:rPr>
        <w:sz w:val="24"/>
        <w:szCs w:val="24"/>
      </w:rPr>
      <w:tab/>
      <w:t>REBTDoctor.com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633FD"/>
    <w:multiLevelType w:val="multilevel"/>
    <w:tmpl w:val="696CB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691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7C"/>
    <w:rsid w:val="00241240"/>
    <w:rsid w:val="003C1C7C"/>
    <w:rsid w:val="005050E7"/>
    <w:rsid w:val="005729E1"/>
    <w:rsid w:val="00600921"/>
    <w:rsid w:val="006668A7"/>
    <w:rsid w:val="007751A7"/>
    <w:rsid w:val="008923B3"/>
    <w:rsid w:val="00904EDF"/>
    <w:rsid w:val="00A42D79"/>
    <w:rsid w:val="00DC3768"/>
    <w:rsid w:val="00E800B6"/>
    <w:rsid w:val="00F0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D8F45"/>
  <w15:chartTrackingRefBased/>
  <w15:docId w15:val="{8327D112-B21E-F347-AC75-5FAEF11F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00B6"/>
    <w:rPr>
      <w:b/>
      <w:bCs/>
    </w:rPr>
  </w:style>
  <w:style w:type="character" w:styleId="Emphasis">
    <w:name w:val="Emphasis"/>
    <w:basedOn w:val="DefaultParagraphFont"/>
    <w:uiPriority w:val="20"/>
    <w:qFormat/>
    <w:rsid w:val="00E800B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C1C7C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3C1C7C"/>
  </w:style>
  <w:style w:type="paragraph" w:styleId="ListParagraph">
    <w:name w:val="List Paragraph"/>
    <w:basedOn w:val="Normal"/>
    <w:uiPriority w:val="34"/>
    <w:qFormat/>
    <w:rsid w:val="003C1C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1A7"/>
  </w:style>
  <w:style w:type="paragraph" w:styleId="Footer">
    <w:name w:val="footer"/>
    <w:basedOn w:val="Normal"/>
    <w:link w:val="FooterChar"/>
    <w:uiPriority w:val="99"/>
    <w:unhideWhenUsed/>
    <w:rsid w:val="00775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Matweychuk</dc:creator>
  <cp:keywords/>
  <dc:description/>
  <cp:lastModifiedBy>Walter Matweychuk</cp:lastModifiedBy>
  <cp:revision>4</cp:revision>
  <dcterms:created xsi:type="dcterms:W3CDTF">2022-11-02T17:45:00Z</dcterms:created>
  <dcterms:modified xsi:type="dcterms:W3CDTF">2022-11-02T18:58:00Z</dcterms:modified>
</cp:coreProperties>
</file>